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6"/>
          <w:szCs w:val="6"/>
        </w:rPr>
      </w:pPr>
      <w:r>
        <w:rPr>
          <w:rFonts w:ascii="Times New Roman" w:hAnsi="Times New Roman"/>
          <w:b/>
          <w:bCs/>
          <w:sz w:val="6"/>
          <w:szCs w:val="6"/>
        </w:rPr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 xml:space="preserve">Родители 2 802 детей в Волгоградской области 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 xml:space="preserve">получают выплату из средств материнского капитала </w:t>
      </w:r>
    </w:p>
    <w:p>
      <w:pPr>
        <w:pStyle w:val="Normal"/>
        <w:spacing w:lineRule="auto" w:line="240"/>
        <w:jc w:val="both"/>
        <w:rPr>
          <w:sz w:val="26"/>
          <w:szCs w:val="26"/>
        </w:rPr>
      </w:pPr>
      <w:r>
        <w:rPr>
          <w:rFonts w:cs="Times New Roman" w:ascii="Times New Roman" w:hAnsi="Times New Roman"/>
          <w:i/>
          <w:sz w:val="26"/>
          <w:szCs w:val="26"/>
        </w:rPr>
        <w:t xml:space="preserve">Ежемесячная выплата из средств материнского капитала (МСК) назначается семьям со среднедушевым доходом ниже двукратного размера прожиточного минимума на душу населения в регионе. В Волгоградской области это 26 580 рублей на человека в месяц без дополнительных требований к трудовой занятости или имуществу родителей. Сам размер выплаты из МСК равен величине регионального прожиточного минимума на ребёнка  – в 2024 году это 12 891 рубль. </w:t>
      </w:r>
    </w:p>
    <w:p>
      <w:pPr>
        <w:pStyle w:val="Normal"/>
        <w:spacing w:lineRule="auto" w:line="240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Подать заявление на распоряжение МСК можно в любое время до достижения ребёнком возраста 3 лет. С нынешнего года для удобства родителей внесены изменения: если обратиться за выплатой в течение 6 месяцев после появления ребёнка на свет (раньше – в течение трёх месяцев), то выплату назначат с месяца рождения малыша. В остальных случаях ежемесячная выплата осуществляется с месяца обращения за ней. </w:t>
      </w:r>
    </w:p>
    <w:p>
      <w:pPr>
        <w:pStyle w:val="Normal"/>
        <w:spacing w:lineRule="auto" w:line="240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Напомним, что данный вид выплаты семьи теперь вправе оформить на каждого ребёнка до 3 лет, а не только на второго, как было по старым правилам. В большинстве случаев маме потребуется подать только заявление: все необходимые сведения Соцфонд запросит самостоятельно в рамках межведомственного взаимодействия.</w:t>
      </w:r>
    </w:p>
    <w:p>
      <w:pPr>
        <w:pStyle w:val="Normal"/>
        <w:spacing w:lineRule="auto" w:line="240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В Волгоградской области сегодня выплата из маткапитала оформлена на 2 802 детей. </w:t>
      </w:r>
    </w:p>
    <w:p>
      <w:pPr>
        <w:pStyle w:val="Normal"/>
        <w:jc w:val="both"/>
        <w:rPr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i/>
          <w:iCs/>
          <w:sz w:val="26"/>
          <w:szCs w:val="26"/>
        </w:rPr>
        <w:t>В каких случаях могут отказать в назначении ежемесячной выплаты из МСК? Это следующие ситуации:</w:t>
      </w:r>
    </w:p>
    <w:p>
      <w:pPr>
        <w:pStyle w:val="Normal"/>
        <w:jc w:val="both"/>
        <w:rPr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i/>
          <w:iCs/>
          <w:sz w:val="26"/>
          <w:szCs w:val="26"/>
        </w:rPr>
        <w:t xml:space="preserve">– </w:t>
      </w:r>
      <w:r>
        <w:rPr>
          <w:rFonts w:cs="Times New Roman" w:ascii="Times New Roman" w:hAnsi="Times New Roman"/>
          <w:i/>
          <w:iCs/>
          <w:sz w:val="26"/>
          <w:szCs w:val="26"/>
        </w:rPr>
        <w:t>совокупный доход семьи превышает двукратную величину прожиточного минимума на душу населения в субъекте РФ;</w:t>
      </w:r>
    </w:p>
    <w:p>
      <w:pPr>
        <w:pStyle w:val="Normal"/>
        <w:jc w:val="both"/>
        <w:rPr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i/>
          <w:iCs/>
          <w:sz w:val="26"/>
          <w:szCs w:val="26"/>
        </w:rPr>
        <w:t xml:space="preserve">– </w:t>
      </w:r>
      <w:r>
        <w:rPr>
          <w:rFonts w:cs="Times New Roman" w:ascii="Times New Roman" w:hAnsi="Times New Roman"/>
          <w:i/>
          <w:iCs/>
          <w:sz w:val="26"/>
          <w:szCs w:val="26"/>
        </w:rPr>
        <w:t>ребёнок достиг возраста 3 лет;</w:t>
      </w:r>
    </w:p>
    <w:p>
      <w:pPr>
        <w:pStyle w:val="Normal"/>
        <w:jc w:val="both"/>
        <w:rPr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i/>
          <w:iCs/>
          <w:sz w:val="26"/>
          <w:szCs w:val="26"/>
        </w:rPr>
        <w:t xml:space="preserve">– </w:t>
      </w:r>
      <w:r>
        <w:rPr>
          <w:rFonts w:cs="Times New Roman" w:ascii="Times New Roman" w:hAnsi="Times New Roman"/>
          <w:i/>
          <w:iCs/>
          <w:sz w:val="26"/>
          <w:szCs w:val="26"/>
        </w:rPr>
        <w:t>семья получает выплаты на первого ребёнка до 3 лет (по Федеральному закону № 418-ФЗ), а также на третьего или последующих детей (по линии органов соцзащиты);</w:t>
      </w:r>
    </w:p>
    <w:p>
      <w:pPr>
        <w:pStyle w:val="Normal"/>
        <w:jc w:val="both"/>
        <w:rPr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i/>
          <w:iCs/>
          <w:sz w:val="26"/>
          <w:szCs w:val="26"/>
        </w:rPr>
        <w:t xml:space="preserve">–  </w:t>
      </w:r>
      <w:r>
        <w:rPr>
          <w:rFonts w:cs="Times New Roman" w:ascii="Times New Roman" w:hAnsi="Times New Roman"/>
          <w:i/>
          <w:iCs/>
          <w:sz w:val="26"/>
          <w:szCs w:val="26"/>
        </w:rPr>
        <w:t>средства материнского (семейного) капитала использованы в полном объёме.</w:t>
      </w:r>
    </w:p>
    <w:p>
      <w:pPr>
        <w:pStyle w:val="Normal"/>
        <w:spacing w:lineRule="auto" w:line="240" w:before="0" w:after="200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Ежемесячная выплата из материнского капитала устанавливается сроком на один год. За месяц до окончания назначенного периода можно подать заявление на её продление.</w:t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LibreOffice/4.4.3.2$Windows_x86 LibreOffice_project/88805f81e9fe61362df02b9941de8e38a9b5fd16</Application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2024-03-19T13:08:49Z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